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2C6E335F" w:rsidR="00463675" w:rsidRDefault="00463675">
      <w:pPr>
        <w:pStyle w:val="a3"/>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3A6D3E">
        <w:rPr>
          <w:rFonts w:ascii="Arial" w:hAnsi="Arial" w:cs="Arial"/>
          <w:b/>
          <w:bCs/>
          <w:sz w:val="22"/>
        </w:rPr>
        <w:t>93</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ED7E2D" w:rsidRPr="00ED7E2D">
        <w:rPr>
          <w:rFonts w:ascii="Arial" w:hAnsi="Arial" w:cs="Arial"/>
          <w:b/>
          <w:bCs/>
          <w:sz w:val="22"/>
        </w:rPr>
        <w:t>S3-183437</w:t>
      </w:r>
    </w:p>
    <w:p w14:paraId="6D510097" w14:textId="72240806" w:rsidR="00463675" w:rsidRDefault="003A6D3E">
      <w:pPr>
        <w:pStyle w:val="a3"/>
        <w:tabs>
          <w:tab w:val="clear" w:pos="8306"/>
          <w:tab w:val="right" w:pos="9639"/>
        </w:tabs>
        <w:rPr>
          <w:rFonts w:ascii="Arial" w:hAnsi="Arial" w:cs="Arial"/>
          <w:b/>
          <w:bCs/>
          <w:sz w:val="22"/>
        </w:rPr>
      </w:pPr>
      <w:r>
        <w:rPr>
          <w:rFonts w:ascii="Arial" w:hAnsi="Arial" w:cs="Arial"/>
          <w:b/>
          <w:sz w:val="24"/>
        </w:rPr>
        <w:t>Spokane (US</w:t>
      </w:r>
      <w:r w:rsidR="00C85ABC" w:rsidRPr="007D3084">
        <w:rPr>
          <w:rFonts w:ascii="Arial" w:hAnsi="Arial" w:cs="Arial"/>
          <w:b/>
          <w:sz w:val="24"/>
        </w:rPr>
        <w:t>)</w:t>
      </w:r>
      <w:r>
        <w:rPr>
          <w:rFonts w:ascii="Arial" w:hAnsi="Arial" w:cs="Arial"/>
          <w:b/>
          <w:sz w:val="24"/>
        </w:rPr>
        <w:t xml:space="preserve"> 12-16</w:t>
      </w:r>
      <w:r w:rsidR="00513EDE">
        <w:rPr>
          <w:rFonts w:ascii="Arial" w:hAnsi="Arial" w:cs="Arial"/>
          <w:b/>
          <w:sz w:val="24"/>
        </w:rPr>
        <w:t xml:space="preserve"> </w:t>
      </w:r>
      <w:r>
        <w:rPr>
          <w:rFonts w:ascii="Arial" w:hAnsi="Arial" w:cs="Arial"/>
          <w:b/>
          <w:sz w:val="24"/>
        </w:rPr>
        <w:t>November</w:t>
      </w:r>
      <w:r w:rsidR="00C85ABC">
        <w:rPr>
          <w:rFonts w:ascii="Arial" w:hAnsi="Arial" w:cs="Arial"/>
          <w:b/>
          <w:sz w:val="24"/>
        </w:rPr>
        <w:t xml:space="preserve"> 2018</w:t>
      </w:r>
    </w:p>
    <w:p w14:paraId="579084CF" w14:textId="77777777" w:rsidR="00463675" w:rsidRDefault="00463675">
      <w:pPr>
        <w:rPr>
          <w:rFonts w:ascii="Arial" w:hAnsi="Arial" w:cs="Arial"/>
        </w:rPr>
      </w:pPr>
    </w:p>
    <w:p w14:paraId="5E43DF06" w14:textId="16A75FE7"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64628E" w:rsidRPr="0064628E">
        <w:rPr>
          <w:rFonts w:ascii="Arial" w:hAnsi="Arial" w:cs="Arial"/>
          <w:b/>
          <w:color w:val="FF0000"/>
        </w:rPr>
        <w:t xml:space="preserve">DRAFT </w:t>
      </w:r>
      <w:r w:rsidR="00BF2D05" w:rsidRPr="0021638C">
        <w:rPr>
          <w:rFonts w:ascii="Arial" w:hAnsi="Arial" w:cs="Arial"/>
          <w:bCs/>
          <w:lang w:val="en-US"/>
        </w:rPr>
        <w:t xml:space="preserve">Reply </w:t>
      </w:r>
      <w:r w:rsidR="003A6D3E">
        <w:rPr>
          <w:rFonts w:ascii="Arial" w:hAnsi="Arial" w:cs="Arial"/>
          <w:bCs/>
          <w:lang w:val="en-US"/>
        </w:rPr>
        <w:t xml:space="preserve">LS on </w:t>
      </w:r>
      <w:r w:rsidR="003A6D3E">
        <w:rPr>
          <w:rFonts w:ascii="Arial" w:hAnsi="Arial" w:cs="Arial"/>
          <w:bCs/>
        </w:rPr>
        <w:t>security requirements for Integrity protection for DRBs in MR-DC</w:t>
      </w:r>
    </w:p>
    <w:p w14:paraId="6CCFE39C" w14:textId="4B0DBC92"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21638C">
        <w:rPr>
          <w:rFonts w:ascii="Arial" w:hAnsi="Arial" w:cs="Arial"/>
          <w:bCs/>
        </w:rPr>
        <w:t>S3-183281/</w:t>
      </w:r>
      <w:r w:rsidR="003A6D3E">
        <w:rPr>
          <w:rFonts w:ascii="Arial" w:hAnsi="Arial" w:cs="Arial"/>
          <w:bCs/>
        </w:rPr>
        <w:t>R2-1816054</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bookmarkStart w:id="0" w:name="_GoBack"/>
      <w:bookmarkEnd w:id="0"/>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677F047C"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513EDE">
        <w:rPr>
          <w:rFonts w:ascii="Arial" w:hAnsi="Arial" w:cs="Arial"/>
          <w:bCs/>
          <w:color w:val="FF0000"/>
        </w:rPr>
        <w:t xml:space="preserve">Huawei to be </w:t>
      </w:r>
      <w:r w:rsidR="00A81FF6" w:rsidRPr="00CC196C">
        <w:rPr>
          <w:rFonts w:ascii="Arial" w:hAnsi="Arial" w:cs="Arial"/>
          <w:bCs/>
          <w:lang w:val="en-US"/>
        </w:rPr>
        <w:t>SA3</w:t>
      </w:r>
    </w:p>
    <w:p w14:paraId="76A79707" w14:textId="7B2DAE81"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BF2D05">
        <w:rPr>
          <w:rFonts w:ascii="Arial" w:hAnsi="Arial" w:cs="Arial"/>
          <w:bCs/>
          <w:lang w:val="en-US"/>
        </w:rPr>
        <w:t>RAN2</w:t>
      </w:r>
    </w:p>
    <w:p w14:paraId="1659CE7F" w14:textId="74434315"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56BC1">
        <w:rPr>
          <w:rFonts w:ascii="Arial" w:hAnsi="Arial" w:cs="Arial"/>
          <w:bCs/>
        </w:rPr>
        <w:t>+1-972-814-8203</w:t>
      </w:r>
    </w:p>
    <w:p w14:paraId="183577B0" w14:textId="77777777" w:rsidR="00463675" w:rsidRPr="00715AEF" w:rsidRDefault="00463675">
      <w:pPr>
        <w:pStyle w:val="7"/>
        <w:tabs>
          <w:tab w:val="left" w:pos="2268"/>
        </w:tabs>
        <w:ind w:left="567"/>
        <w:rPr>
          <w:rStyle w:val="ab"/>
          <w:u w:val="none"/>
        </w:rPr>
      </w:pPr>
      <w:r w:rsidRPr="00715AEF">
        <w:rPr>
          <w:rStyle w:val="ab"/>
          <w:u w:val="none"/>
        </w:rPr>
        <w:t>E-mail Address:</w:t>
      </w:r>
      <w:r w:rsidRPr="00715AEF">
        <w:rPr>
          <w:rStyle w:val="ab"/>
          <w:u w:val="none"/>
        </w:rPr>
        <w:tab/>
      </w:r>
      <w:r w:rsidR="00715AEF">
        <w:rPr>
          <w:rStyle w:val="ab"/>
          <w:u w:val="none"/>
        </w:rPr>
        <w:t>ahmad dot m</w:t>
      </w:r>
      <w:r w:rsidR="00E56BC1" w:rsidRPr="00715AEF">
        <w:rPr>
          <w:rStyle w:val="ab"/>
          <w:u w:val="none"/>
        </w:rPr>
        <w:t>uhanna</w:t>
      </w:r>
      <w:r w:rsidR="00715AEF">
        <w:rPr>
          <w:rStyle w:val="ab"/>
          <w:u w:val="none"/>
        </w:rPr>
        <w:t xml:space="preserve"> at</w:t>
      </w:r>
      <w:r w:rsidR="00E56BC1" w:rsidRPr="00715AEF">
        <w:rPr>
          <w:rStyle w:val="ab"/>
          <w:u w:val="none"/>
        </w:rPr>
        <w:t xml:space="preserve"> </w:t>
      </w:r>
      <w:r w:rsidR="00715AEF">
        <w:rPr>
          <w:rStyle w:val="ab"/>
          <w:u w:val="none"/>
        </w:rPr>
        <w:t>h</w:t>
      </w:r>
      <w:r w:rsidR="00E56BC1" w:rsidRPr="00715AEF">
        <w:rPr>
          <w:rStyle w:val="ab"/>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B78B7E0"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249EE0BA" w14:textId="737A1D50" w:rsidR="007C57C5" w:rsidRPr="00F11C40" w:rsidRDefault="00513EDE" w:rsidP="00F11C40">
      <w:pPr>
        <w:spacing w:after="240" w:line="276" w:lineRule="auto"/>
        <w:rPr>
          <w:rFonts w:ascii="Arial" w:hAnsi="Arial" w:cs="Arial"/>
          <w:bCs/>
        </w:rPr>
      </w:pPr>
      <w:r>
        <w:rPr>
          <w:rFonts w:ascii="Arial" w:hAnsi="Arial" w:cs="Arial"/>
          <w:bCs/>
        </w:rPr>
        <w:t xml:space="preserve">SA3 has </w:t>
      </w:r>
      <w:r w:rsidR="0010677A">
        <w:rPr>
          <w:rFonts w:ascii="Arial" w:hAnsi="Arial" w:cs="Arial"/>
          <w:bCs/>
        </w:rPr>
        <w:t>discussed RAN2 LS</w:t>
      </w:r>
      <w:r w:rsidR="00A945CF">
        <w:rPr>
          <w:rFonts w:ascii="Arial" w:hAnsi="Arial" w:cs="Arial"/>
          <w:bCs/>
        </w:rPr>
        <w:t xml:space="preserve"> on </w:t>
      </w:r>
      <w:r w:rsidR="00207CD0">
        <w:rPr>
          <w:rFonts w:ascii="Arial" w:hAnsi="Arial" w:cs="Arial"/>
          <w:bCs/>
        </w:rPr>
        <w:t>“</w:t>
      </w:r>
      <w:r w:rsidR="003A6D3E">
        <w:rPr>
          <w:rFonts w:ascii="Arial" w:hAnsi="Arial" w:cs="Arial"/>
          <w:bCs/>
          <w:lang w:val="en-US"/>
        </w:rPr>
        <w:t xml:space="preserve">on </w:t>
      </w:r>
      <w:r w:rsidR="003A6D3E">
        <w:rPr>
          <w:rFonts w:ascii="Arial" w:hAnsi="Arial" w:cs="Arial"/>
          <w:bCs/>
        </w:rPr>
        <w:t>security requirements for Integrity protection for DRBs in MR-DC</w:t>
      </w:r>
      <w:r w:rsidR="00207CD0">
        <w:rPr>
          <w:rFonts w:ascii="Arial" w:hAnsi="Arial" w:cs="Arial"/>
          <w:bCs/>
        </w:rPr>
        <w:t>”</w:t>
      </w:r>
      <w:r w:rsidR="00A945CF">
        <w:rPr>
          <w:rFonts w:ascii="Arial" w:hAnsi="Arial" w:cs="Arial"/>
          <w:bCs/>
        </w:rPr>
        <w:t xml:space="preserve"> and would like to provide </w:t>
      </w:r>
      <w:r w:rsidR="003A6D3E">
        <w:rPr>
          <w:rFonts w:ascii="Arial" w:hAnsi="Arial" w:cs="Arial"/>
          <w:bCs/>
        </w:rPr>
        <w:t>answers to RAN2 questions</w:t>
      </w:r>
      <w:r w:rsidR="00A945CF">
        <w:rPr>
          <w:rFonts w:ascii="Arial" w:hAnsi="Arial" w:cs="Arial"/>
          <w:bCs/>
        </w:rPr>
        <w:t>.</w:t>
      </w:r>
      <w:r w:rsidR="007C57C5">
        <w:rPr>
          <w:rFonts w:ascii="Arial" w:hAnsi="Arial" w:cs="Arial"/>
          <w:bCs/>
        </w:rPr>
        <w:t xml:space="preserve"> </w:t>
      </w:r>
      <w:r w:rsidR="003A6D3E">
        <w:rPr>
          <w:rFonts w:ascii="Arial" w:hAnsi="Arial" w:cs="Arial"/>
          <w:bCs/>
        </w:rPr>
        <w:t xml:space="preserve">SA3 would like to </w:t>
      </w:r>
      <w:r w:rsidR="007C57C5">
        <w:rPr>
          <w:rFonts w:ascii="Arial" w:hAnsi="Arial" w:cs="Arial"/>
          <w:bCs/>
        </w:rPr>
        <w:t>indicate</w:t>
      </w:r>
      <w:r w:rsidR="003A6D3E">
        <w:rPr>
          <w:rFonts w:ascii="Arial" w:hAnsi="Arial" w:cs="Arial"/>
          <w:bCs/>
        </w:rPr>
        <w:t xml:space="preserve"> that UP integrity protection is </w:t>
      </w:r>
      <w:r w:rsidR="007C57C5">
        <w:rPr>
          <w:rFonts w:ascii="Arial" w:hAnsi="Arial" w:cs="Arial"/>
          <w:bCs/>
        </w:rPr>
        <w:t xml:space="preserve">always </w:t>
      </w:r>
      <w:r w:rsidR="003A6D3E">
        <w:rPr>
          <w:rFonts w:ascii="Arial" w:hAnsi="Arial" w:cs="Arial"/>
          <w:bCs/>
        </w:rPr>
        <w:t>based on UP security policy received from the SMF. With that in mind, SA3 would like to provide the following answers;</w:t>
      </w:r>
    </w:p>
    <w:p w14:paraId="1C83669D" w14:textId="77777777" w:rsidR="003A6D3E" w:rsidRDefault="003A6D3E" w:rsidP="003A6D3E">
      <w:pPr>
        <w:spacing w:before="120" w:after="120"/>
        <w:rPr>
          <w:rFonts w:ascii="Arial" w:hAnsi="Arial" w:cs="Arial"/>
          <w:i/>
        </w:rPr>
      </w:pPr>
      <w:r w:rsidRPr="003A6D3E">
        <w:rPr>
          <w:rFonts w:ascii="Arial" w:hAnsi="Arial" w:cs="Arial"/>
          <w:i/>
        </w:rPr>
        <w:t>Q1: Which of the bearer types (MN and SN terminated bearers) need integrity protection for each of NE-DC, NR-DC and NG-EN-DC architectures?</w:t>
      </w:r>
    </w:p>
    <w:p w14:paraId="3ED910C1" w14:textId="28649CFF" w:rsidR="00DE0F4F" w:rsidRPr="00DE0F4F" w:rsidRDefault="00DE0F4F" w:rsidP="003A6D3E">
      <w:pPr>
        <w:spacing w:before="120" w:after="120"/>
        <w:rPr>
          <w:rFonts w:ascii="Arial" w:hAnsi="Arial" w:cs="Arial"/>
          <w:b/>
          <w:i/>
          <w:u w:val="single"/>
        </w:rPr>
      </w:pPr>
      <w:r w:rsidRPr="00DE0F4F">
        <w:rPr>
          <w:rFonts w:ascii="Arial" w:hAnsi="Arial" w:cs="Arial"/>
          <w:b/>
          <w:i/>
          <w:u w:val="single"/>
        </w:rPr>
        <w:t>SA3 Answer to Q1:</w:t>
      </w:r>
    </w:p>
    <w:p w14:paraId="1FA3C4DC" w14:textId="19FD75F4" w:rsidR="003A6D3E" w:rsidRPr="003A6D3E" w:rsidRDefault="003A6D3E" w:rsidP="003A6D3E">
      <w:pPr>
        <w:pStyle w:val="af"/>
        <w:numPr>
          <w:ilvl w:val="0"/>
          <w:numId w:val="13"/>
        </w:numPr>
        <w:spacing w:before="120" w:after="120"/>
        <w:ind w:left="270" w:hanging="270"/>
        <w:contextualSpacing w:val="0"/>
        <w:rPr>
          <w:rFonts w:ascii="Arial" w:hAnsi="Arial" w:cs="Arial"/>
        </w:rPr>
      </w:pPr>
      <w:r w:rsidRPr="003A6D3E">
        <w:rPr>
          <w:rFonts w:ascii="Arial" w:hAnsi="Arial" w:cs="Arial"/>
        </w:rPr>
        <w:t>For the case of NE-DC:</w:t>
      </w:r>
    </w:p>
    <w:p w14:paraId="3886613F" w14:textId="07496987" w:rsidR="003A6D3E" w:rsidRDefault="00DE0F4F" w:rsidP="003A6D3E">
      <w:pPr>
        <w:pStyle w:val="af"/>
        <w:numPr>
          <w:ilvl w:val="1"/>
          <w:numId w:val="13"/>
        </w:numPr>
        <w:spacing w:before="120" w:after="120"/>
        <w:ind w:left="540" w:hanging="270"/>
        <w:contextualSpacing w:val="0"/>
        <w:rPr>
          <w:rFonts w:ascii="Arial" w:hAnsi="Arial" w:cs="Arial"/>
        </w:rPr>
      </w:pPr>
      <w:r>
        <w:rPr>
          <w:rFonts w:ascii="Arial" w:hAnsi="Arial" w:cs="Arial"/>
        </w:rPr>
        <w:t xml:space="preserve">MN terminated can have </w:t>
      </w:r>
      <w:r w:rsidR="003A6D3E">
        <w:rPr>
          <w:rFonts w:ascii="Arial" w:hAnsi="Arial" w:cs="Arial"/>
        </w:rPr>
        <w:t>UP integrity protection activation on</w:t>
      </w:r>
      <w:r>
        <w:rPr>
          <w:rFonts w:ascii="Arial" w:hAnsi="Arial" w:cs="Arial"/>
        </w:rPr>
        <w:t xml:space="preserve">. However, </w:t>
      </w:r>
      <w:r w:rsidR="007C57C5">
        <w:rPr>
          <w:rFonts w:ascii="Arial" w:hAnsi="Arial" w:cs="Arial"/>
        </w:rPr>
        <w:t xml:space="preserve">in this case, </w:t>
      </w:r>
      <w:r>
        <w:rPr>
          <w:rFonts w:ascii="Arial" w:hAnsi="Arial" w:cs="Arial"/>
        </w:rPr>
        <w:t>the MN shall not at any point offload such PDU session to the SN.</w:t>
      </w:r>
    </w:p>
    <w:p w14:paraId="6C9E5D5D" w14:textId="0AA7B9B7" w:rsidR="00DE0F4F" w:rsidRPr="003A6D3E" w:rsidRDefault="00DE0F4F" w:rsidP="003A6D3E">
      <w:pPr>
        <w:pStyle w:val="af"/>
        <w:numPr>
          <w:ilvl w:val="1"/>
          <w:numId w:val="13"/>
        </w:numPr>
        <w:spacing w:before="120" w:after="120"/>
        <w:ind w:left="540" w:hanging="270"/>
        <w:contextualSpacing w:val="0"/>
        <w:rPr>
          <w:rFonts w:ascii="Arial" w:hAnsi="Arial" w:cs="Arial"/>
        </w:rPr>
      </w:pPr>
      <w:r>
        <w:rPr>
          <w:rFonts w:ascii="Arial" w:hAnsi="Arial" w:cs="Arial"/>
        </w:rPr>
        <w:t xml:space="preserve">SN terminated PDU sessions always have the UP integrity protection </w:t>
      </w:r>
      <w:r w:rsidR="007C57C5">
        <w:rPr>
          <w:rFonts w:ascii="Arial" w:hAnsi="Arial" w:cs="Arial"/>
        </w:rPr>
        <w:t>activation as “</w:t>
      </w:r>
      <w:r>
        <w:rPr>
          <w:rFonts w:ascii="Arial" w:hAnsi="Arial" w:cs="Arial"/>
        </w:rPr>
        <w:t>off</w:t>
      </w:r>
      <w:r w:rsidR="007C57C5">
        <w:rPr>
          <w:rFonts w:ascii="Arial" w:hAnsi="Arial" w:cs="Arial"/>
        </w:rPr>
        <w:t>”</w:t>
      </w:r>
      <w:r>
        <w:rPr>
          <w:rFonts w:ascii="Arial" w:hAnsi="Arial" w:cs="Arial"/>
        </w:rPr>
        <w:t>.</w:t>
      </w:r>
    </w:p>
    <w:p w14:paraId="47138002" w14:textId="33E63642" w:rsidR="003A6D3E" w:rsidRDefault="003A6D3E" w:rsidP="003A6D3E">
      <w:pPr>
        <w:pStyle w:val="af"/>
        <w:numPr>
          <w:ilvl w:val="0"/>
          <w:numId w:val="13"/>
        </w:numPr>
        <w:spacing w:before="120" w:after="120"/>
        <w:ind w:left="270" w:hanging="270"/>
        <w:contextualSpacing w:val="0"/>
        <w:rPr>
          <w:rFonts w:ascii="Arial" w:hAnsi="Arial" w:cs="Arial"/>
        </w:rPr>
      </w:pPr>
      <w:r w:rsidRPr="003A6D3E">
        <w:rPr>
          <w:rFonts w:ascii="Arial" w:hAnsi="Arial" w:cs="Arial"/>
        </w:rPr>
        <w:t>For the case of NR-DC:</w:t>
      </w:r>
    </w:p>
    <w:p w14:paraId="7F08EBD6" w14:textId="73B7B5F3" w:rsidR="00DE0F4F" w:rsidRPr="00DE0F4F" w:rsidRDefault="00DE0F4F" w:rsidP="00DE0F4F">
      <w:pPr>
        <w:pStyle w:val="af"/>
        <w:numPr>
          <w:ilvl w:val="1"/>
          <w:numId w:val="13"/>
        </w:numPr>
        <w:spacing w:before="120" w:after="120"/>
        <w:ind w:left="540" w:hanging="270"/>
        <w:contextualSpacing w:val="0"/>
        <w:rPr>
          <w:rFonts w:ascii="Arial" w:hAnsi="Arial" w:cs="Arial"/>
        </w:rPr>
      </w:pPr>
      <w:r>
        <w:rPr>
          <w:rFonts w:ascii="Arial" w:hAnsi="Arial" w:cs="Arial"/>
        </w:rPr>
        <w:t xml:space="preserve">MN and SN terminated </w:t>
      </w:r>
      <w:r w:rsidR="007C57C5">
        <w:rPr>
          <w:rFonts w:ascii="Arial" w:hAnsi="Arial" w:cs="Arial"/>
        </w:rPr>
        <w:t>PDU session</w:t>
      </w:r>
      <w:r>
        <w:rPr>
          <w:rFonts w:ascii="Arial" w:hAnsi="Arial" w:cs="Arial"/>
        </w:rPr>
        <w:t xml:space="preserve"> can have UP integrity protection activation </w:t>
      </w:r>
      <w:r w:rsidR="007C57C5">
        <w:rPr>
          <w:rFonts w:ascii="Arial" w:hAnsi="Arial" w:cs="Arial"/>
        </w:rPr>
        <w:t xml:space="preserve">either </w:t>
      </w:r>
      <w:r>
        <w:rPr>
          <w:rFonts w:ascii="Arial" w:hAnsi="Arial" w:cs="Arial"/>
        </w:rPr>
        <w:t>on or off.</w:t>
      </w:r>
    </w:p>
    <w:p w14:paraId="32103C4D" w14:textId="73199C19" w:rsidR="003A6D3E" w:rsidRPr="003A6D3E" w:rsidRDefault="003A6D3E" w:rsidP="003A6D3E">
      <w:pPr>
        <w:pStyle w:val="af"/>
        <w:numPr>
          <w:ilvl w:val="0"/>
          <w:numId w:val="13"/>
        </w:numPr>
        <w:spacing w:before="120" w:after="120"/>
        <w:ind w:left="270" w:hanging="270"/>
        <w:contextualSpacing w:val="0"/>
        <w:rPr>
          <w:rFonts w:ascii="Arial" w:hAnsi="Arial" w:cs="Arial"/>
        </w:rPr>
      </w:pPr>
      <w:r w:rsidRPr="003A6D3E">
        <w:rPr>
          <w:rFonts w:ascii="Arial" w:hAnsi="Arial" w:cs="Arial"/>
        </w:rPr>
        <w:t>For the case of NG-EN-DC:</w:t>
      </w:r>
    </w:p>
    <w:p w14:paraId="07F88143" w14:textId="4623A176" w:rsidR="00D80161" w:rsidRPr="00D80161" w:rsidRDefault="000B42F6" w:rsidP="00D80161">
      <w:pPr>
        <w:pStyle w:val="af"/>
        <w:numPr>
          <w:ilvl w:val="1"/>
          <w:numId w:val="13"/>
        </w:numPr>
        <w:spacing w:before="120" w:after="120"/>
        <w:ind w:left="540" w:hanging="270"/>
        <w:contextualSpacing w:val="0"/>
        <w:rPr>
          <w:rFonts w:ascii="Arial" w:hAnsi="Arial" w:cs="Arial"/>
        </w:rPr>
      </w:pPr>
      <w:r>
        <w:rPr>
          <w:rFonts w:ascii="Arial" w:hAnsi="Arial" w:cs="Arial"/>
        </w:rPr>
        <w:t>In release 15, n</w:t>
      </w:r>
      <w:r w:rsidR="00DE0F4F">
        <w:rPr>
          <w:rFonts w:ascii="Arial" w:hAnsi="Arial" w:cs="Arial"/>
        </w:rPr>
        <w:t>either the MN terminated no</w:t>
      </w:r>
      <w:r w:rsidR="007C57C5">
        <w:rPr>
          <w:rFonts w:ascii="Arial" w:hAnsi="Arial" w:cs="Arial"/>
        </w:rPr>
        <w:t>r the SN terminated PDU session</w:t>
      </w:r>
      <w:r w:rsidR="00DE0F4F">
        <w:rPr>
          <w:rFonts w:ascii="Arial" w:hAnsi="Arial" w:cs="Arial"/>
        </w:rPr>
        <w:t xml:space="preserve"> can have the UP integrity protection </w:t>
      </w:r>
      <w:r w:rsidR="007C57C5">
        <w:rPr>
          <w:rFonts w:ascii="Arial" w:hAnsi="Arial" w:cs="Arial"/>
        </w:rPr>
        <w:t>activation as “</w:t>
      </w:r>
      <w:r w:rsidR="00DE0F4F">
        <w:rPr>
          <w:rFonts w:ascii="Arial" w:hAnsi="Arial" w:cs="Arial"/>
        </w:rPr>
        <w:t>on</w:t>
      </w:r>
      <w:r w:rsidR="007C57C5">
        <w:rPr>
          <w:rFonts w:ascii="Arial" w:hAnsi="Arial" w:cs="Arial"/>
        </w:rPr>
        <w:t>”</w:t>
      </w:r>
      <w:r w:rsidR="00DE0F4F">
        <w:rPr>
          <w:rFonts w:ascii="Arial" w:hAnsi="Arial" w:cs="Arial"/>
        </w:rPr>
        <w:t>.</w:t>
      </w:r>
    </w:p>
    <w:p w14:paraId="01DFF0AC" w14:textId="28A96B1F" w:rsidR="00367B85" w:rsidRPr="00D80161" w:rsidRDefault="00D80161" w:rsidP="00D80161">
      <w:pPr>
        <w:spacing w:before="120" w:after="120"/>
        <w:rPr>
          <w:rFonts w:ascii="Arial" w:hAnsi="Arial" w:cs="Arial"/>
        </w:rPr>
      </w:pPr>
      <w:r>
        <w:rPr>
          <w:rFonts w:ascii="Arial" w:hAnsi="Arial" w:cs="Arial"/>
        </w:rPr>
        <w:t>SA3 would like to inform RAN2 that in later releases,</w:t>
      </w:r>
      <w:r w:rsidR="00367B85" w:rsidRPr="00D80161">
        <w:rPr>
          <w:rFonts w:ascii="Arial" w:hAnsi="Arial" w:cs="Arial"/>
        </w:rPr>
        <w:t xml:space="preserve"> SA3 expects ng-eNB connected to 5GC to support UP integrity protection. </w:t>
      </w:r>
    </w:p>
    <w:p w14:paraId="0DD51DF5" w14:textId="75AEE3C1" w:rsidR="00DE0F4F" w:rsidRDefault="00DE0F4F" w:rsidP="007C57C5">
      <w:pPr>
        <w:spacing w:before="240" w:after="120"/>
        <w:rPr>
          <w:rFonts w:ascii="Arial" w:hAnsi="Arial" w:cs="Arial"/>
          <w:i/>
        </w:rPr>
      </w:pPr>
      <w:r>
        <w:rPr>
          <w:rFonts w:ascii="Arial" w:hAnsi="Arial" w:cs="Arial"/>
          <w:i/>
        </w:rPr>
        <w:t>Q2</w:t>
      </w:r>
      <w:r w:rsidRPr="003A6D3E">
        <w:rPr>
          <w:rFonts w:ascii="Arial" w:hAnsi="Arial" w:cs="Arial"/>
          <w:i/>
        </w:rPr>
        <w:t>: When the policy for PDU session is set to “DRB IP preferred”, is it required to activate integrity protection for all MN and SN terminated bearers of the PDU session?  Or can DRB IP be activated differently for MN terminated and SN terminated bearers?</w:t>
      </w:r>
    </w:p>
    <w:p w14:paraId="1A56FBBD" w14:textId="3D6E2F3F" w:rsidR="00DE0F4F" w:rsidRPr="00DE0F4F" w:rsidRDefault="00DE0F4F" w:rsidP="00DE0F4F">
      <w:pPr>
        <w:spacing w:before="120" w:after="120"/>
        <w:rPr>
          <w:rFonts w:ascii="Arial" w:hAnsi="Arial" w:cs="Arial"/>
          <w:b/>
          <w:i/>
          <w:u w:val="single"/>
        </w:rPr>
      </w:pPr>
      <w:r>
        <w:rPr>
          <w:rFonts w:ascii="Arial" w:hAnsi="Arial" w:cs="Arial"/>
          <w:b/>
          <w:i/>
          <w:u w:val="single"/>
        </w:rPr>
        <w:t>SA3 Answer to Q2</w:t>
      </w:r>
      <w:r w:rsidRPr="00DE0F4F">
        <w:rPr>
          <w:rFonts w:ascii="Arial" w:hAnsi="Arial" w:cs="Arial"/>
          <w:b/>
          <w:i/>
          <w:u w:val="single"/>
        </w:rPr>
        <w:t>:</w:t>
      </w:r>
    </w:p>
    <w:p w14:paraId="0085D9B6" w14:textId="33A4FEBA" w:rsidR="00DE0F4F" w:rsidRDefault="007C57C5" w:rsidP="00DE0F4F">
      <w:pPr>
        <w:spacing w:before="120" w:after="120"/>
        <w:rPr>
          <w:rFonts w:ascii="Arial" w:hAnsi="Arial" w:cs="Arial"/>
        </w:rPr>
      </w:pPr>
      <w:r>
        <w:rPr>
          <w:rFonts w:ascii="Arial" w:hAnsi="Arial" w:cs="Arial"/>
        </w:rPr>
        <w:t xml:space="preserve">In </w:t>
      </w:r>
      <w:r w:rsidR="00DE0F4F">
        <w:rPr>
          <w:rFonts w:ascii="Arial" w:hAnsi="Arial" w:cs="Arial"/>
        </w:rPr>
        <w:t>NE-DC and NG-EN-DC</w:t>
      </w:r>
      <w:r>
        <w:rPr>
          <w:rFonts w:ascii="Arial" w:hAnsi="Arial" w:cs="Arial"/>
        </w:rPr>
        <w:t xml:space="preserve"> scenarios</w:t>
      </w:r>
      <w:r w:rsidR="00DE0F4F">
        <w:rPr>
          <w:rFonts w:ascii="Arial" w:hAnsi="Arial" w:cs="Arial"/>
        </w:rPr>
        <w:t xml:space="preserve">, the </w:t>
      </w:r>
      <w:r>
        <w:rPr>
          <w:rFonts w:ascii="Arial" w:hAnsi="Arial" w:cs="Arial"/>
        </w:rPr>
        <w:t>answers to</w:t>
      </w:r>
      <w:r w:rsidR="00D63DC6">
        <w:rPr>
          <w:rFonts w:ascii="Arial" w:hAnsi="Arial" w:cs="Arial"/>
        </w:rPr>
        <w:t xml:space="preserve"> Q</w:t>
      </w:r>
      <w:r w:rsidR="00DE0F4F">
        <w:rPr>
          <w:rFonts w:ascii="Arial" w:hAnsi="Arial" w:cs="Arial"/>
        </w:rPr>
        <w:t xml:space="preserve">1 </w:t>
      </w:r>
      <w:r>
        <w:rPr>
          <w:rFonts w:ascii="Arial" w:hAnsi="Arial" w:cs="Arial"/>
        </w:rPr>
        <w:t xml:space="preserve">above </w:t>
      </w:r>
      <w:r w:rsidR="00DE0F4F">
        <w:rPr>
          <w:rFonts w:ascii="Arial" w:hAnsi="Arial" w:cs="Arial"/>
        </w:rPr>
        <w:t>is still applicable and valid. In other words, all DRBs for the same PDU session will have the same UP IP activation.</w:t>
      </w:r>
    </w:p>
    <w:p w14:paraId="65ECAA4B" w14:textId="1EDF87EC" w:rsidR="00DE0F4F" w:rsidRDefault="00DE0F4F" w:rsidP="00DE0F4F">
      <w:pPr>
        <w:spacing w:before="120" w:after="120"/>
        <w:rPr>
          <w:rFonts w:ascii="Arial" w:hAnsi="Arial" w:cs="Arial"/>
        </w:rPr>
      </w:pPr>
      <w:r>
        <w:rPr>
          <w:rFonts w:ascii="Arial" w:hAnsi="Arial" w:cs="Arial"/>
        </w:rPr>
        <w:t>However, in the case of NR-DC, for the same PDU session, DRBs which are terminated at the MN may have different UP IP activation other than those DRBs which are terminated at the SN.</w:t>
      </w:r>
    </w:p>
    <w:p w14:paraId="59117098" w14:textId="7C26D6F4" w:rsidR="00D64F7F" w:rsidRDefault="00D64F7F" w:rsidP="00D64F7F">
      <w:pPr>
        <w:spacing w:before="120" w:after="120"/>
        <w:ind w:left="720"/>
        <w:rPr>
          <w:rFonts w:ascii="Arial" w:hAnsi="Arial" w:cs="Arial"/>
        </w:rPr>
      </w:pPr>
      <w:r w:rsidRPr="00D64F7F">
        <w:rPr>
          <w:rFonts w:ascii="Arial" w:hAnsi="Arial" w:cs="Arial"/>
          <w:highlight w:val="yellow"/>
        </w:rPr>
        <w:t xml:space="preserve">NOTE: If SA3 agrees to allow SN </w:t>
      </w:r>
      <w:r>
        <w:rPr>
          <w:rFonts w:ascii="Arial" w:hAnsi="Arial" w:cs="Arial"/>
          <w:highlight w:val="yellow"/>
        </w:rPr>
        <w:t xml:space="preserve">(gNB) </w:t>
      </w:r>
      <w:r w:rsidRPr="00D64F7F">
        <w:rPr>
          <w:rFonts w:ascii="Arial" w:hAnsi="Arial" w:cs="Arial"/>
          <w:highlight w:val="yellow"/>
        </w:rPr>
        <w:t>in the case of NG</w:t>
      </w:r>
      <w:r>
        <w:rPr>
          <w:rFonts w:ascii="Arial" w:hAnsi="Arial" w:cs="Arial"/>
          <w:highlight w:val="yellow"/>
        </w:rPr>
        <w:t>-</w:t>
      </w:r>
      <w:r w:rsidRPr="00D64F7F">
        <w:rPr>
          <w:rFonts w:ascii="Arial" w:hAnsi="Arial" w:cs="Arial"/>
          <w:highlight w:val="yellow"/>
        </w:rPr>
        <w:t>EN-DC to optionally activate UP integrity protection, then t</w:t>
      </w:r>
      <w:r>
        <w:rPr>
          <w:rFonts w:ascii="Arial" w:hAnsi="Arial" w:cs="Arial"/>
          <w:highlight w:val="yellow"/>
        </w:rPr>
        <w:t xml:space="preserve">he above answer for </w:t>
      </w:r>
      <w:r w:rsidRPr="00D64F7F">
        <w:rPr>
          <w:rFonts w:ascii="Arial" w:hAnsi="Arial" w:cs="Arial"/>
          <w:highlight w:val="yellow"/>
        </w:rPr>
        <w:t>NG</w:t>
      </w:r>
      <w:r>
        <w:rPr>
          <w:rFonts w:ascii="Arial" w:hAnsi="Arial" w:cs="Arial"/>
          <w:highlight w:val="yellow"/>
        </w:rPr>
        <w:t>-</w:t>
      </w:r>
      <w:r w:rsidRPr="00D64F7F">
        <w:rPr>
          <w:rFonts w:ascii="Arial" w:hAnsi="Arial" w:cs="Arial"/>
          <w:highlight w:val="yellow"/>
        </w:rPr>
        <w:t xml:space="preserve">EN-DC </w:t>
      </w:r>
      <w:r>
        <w:rPr>
          <w:rFonts w:ascii="Arial" w:hAnsi="Arial" w:cs="Arial"/>
          <w:highlight w:val="yellow"/>
        </w:rPr>
        <w:t xml:space="preserve">case </w:t>
      </w:r>
      <w:r w:rsidRPr="00D64F7F">
        <w:rPr>
          <w:rFonts w:ascii="Arial" w:hAnsi="Arial" w:cs="Arial"/>
          <w:highlight w:val="yellow"/>
        </w:rPr>
        <w:t>needs to be updated accordingly.</w:t>
      </w:r>
    </w:p>
    <w:p w14:paraId="7C8922DB" w14:textId="3EE70627" w:rsidR="00097FD5" w:rsidRPr="00ED7E2D" w:rsidRDefault="00097FD5" w:rsidP="00D804AA">
      <w:pPr>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1114EA4A"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AD5BF3">
        <w:rPr>
          <w:rFonts w:ascii="Arial" w:hAnsi="Arial" w:cs="Arial"/>
          <w:b/>
        </w:rPr>
        <w:t xml:space="preserve"> </w:t>
      </w:r>
      <w:r>
        <w:rPr>
          <w:rFonts w:ascii="Arial" w:hAnsi="Arial" w:cs="Arial"/>
          <w:b/>
        </w:rPr>
        <w:t>group.</w:t>
      </w:r>
    </w:p>
    <w:p w14:paraId="2A213A94" w14:textId="2422710A" w:rsidR="00097FD5" w:rsidRPr="00D92DBE" w:rsidRDefault="00D92DBE" w:rsidP="00207CD0">
      <w:pPr>
        <w:spacing w:after="120"/>
        <w:ind w:left="900" w:hanging="900"/>
        <w:rPr>
          <w:rFonts w:ascii="Arial" w:hAnsi="Arial" w:cs="Arial"/>
          <w:b/>
        </w:rPr>
      </w:pPr>
      <w:r>
        <w:rPr>
          <w:rFonts w:ascii="Arial" w:hAnsi="Arial" w:cs="Arial"/>
          <w:b/>
        </w:rPr>
        <w:t xml:space="preserve">ACTION: </w:t>
      </w:r>
      <w:r w:rsidR="00207CD0">
        <w:rPr>
          <w:rFonts w:ascii="Arial" w:hAnsi="Arial" w:cs="Arial"/>
          <w:b/>
        </w:rPr>
        <w:t>SA3 kindly requests RAN2</w:t>
      </w:r>
      <w:r w:rsidR="00783261">
        <w:rPr>
          <w:rFonts w:ascii="Arial" w:hAnsi="Arial" w:cs="Arial"/>
          <w:b/>
        </w:rPr>
        <w:t xml:space="preserve"> to </w:t>
      </w:r>
      <w:r w:rsidR="00207CD0">
        <w:rPr>
          <w:rFonts w:ascii="Arial" w:hAnsi="Arial" w:cs="Arial"/>
          <w:b/>
        </w:rPr>
        <w:t xml:space="preserve">take the above </w:t>
      </w:r>
      <w:r w:rsidR="00DE0F4F">
        <w:rPr>
          <w:rFonts w:ascii="Arial" w:hAnsi="Arial" w:cs="Arial"/>
          <w:b/>
        </w:rPr>
        <w:t>answers</w:t>
      </w:r>
      <w:r w:rsidR="00207CD0">
        <w:rPr>
          <w:rFonts w:ascii="Arial" w:hAnsi="Arial" w:cs="Arial"/>
          <w:b/>
        </w:rPr>
        <w:t xml:space="preserve"> into account</w:t>
      </w:r>
      <w:r w:rsidR="00DE0F4F">
        <w:rPr>
          <w:rFonts w:ascii="Arial" w:hAnsi="Arial" w:cs="Arial"/>
          <w:b/>
        </w:rPr>
        <w:t xml:space="preserve"> and let SA3 know if RAN2 still needs any clarification</w:t>
      </w:r>
      <w:r w:rsidR="00207CD0">
        <w:rPr>
          <w:rFonts w:ascii="Arial" w:hAnsi="Arial" w:cs="Arial"/>
          <w:b/>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DD4C05A" w14:textId="28BA93F3" w:rsidR="00C85ABC" w:rsidRDefault="00DE0F4F" w:rsidP="00C85ABC">
      <w:pPr>
        <w:tabs>
          <w:tab w:val="left" w:pos="1440"/>
          <w:tab w:val="left" w:pos="5220"/>
        </w:tabs>
        <w:ind w:right="-144"/>
        <w:rPr>
          <w:rFonts w:ascii="Arial" w:hAnsi="Arial" w:cs="Arial"/>
          <w:bCs/>
          <w:lang w:val="en-US"/>
        </w:rPr>
      </w:pPr>
      <w:r>
        <w:rPr>
          <w:rFonts w:ascii="Arial" w:hAnsi="Arial" w:cs="Arial"/>
          <w:bCs/>
          <w:lang w:val="en-US"/>
        </w:rPr>
        <w:t>SA3#94</w:t>
      </w:r>
      <w:r w:rsidR="00C85ABC">
        <w:rPr>
          <w:rFonts w:ascii="Arial" w:hAnsi="Arial" w:cs="Arial"/>
          <w:bCs/>
          <w:lang w:val="en-US"/>
        </w:rPr>
        <w:tab/>
        <w:t xml:space="preserve">                </w:t>
      </w:r>
      <w:r w:rsidR="007C57C5">
        <w:rPr>
          <w:rFonts w:ascii="Arial" w:hAnsi="Arial" w:cs="Arial"/>
          <w:bCs/>
          <w:lang w:val="en-US"/>
        </w:rPr>
        <w:t xml:space="preserve">28 Jan. </w:t>
      </w:r>
      <w:r>
        <w:rPr>
          <w:rFonts w:ascii="Arial" w:hAnsi="Arial" w:cs="Arial"/>
          <w:bCs/>
          <w:lang w:val="en-US"/>
        </w:rPr>
        <w:t>–</w:t>
      </w:r>
      <w:r w:rsidR="007C57C5">
        <w:rPr>
          <w:rFonts w:ascii="Arial" w:hAnsi="Arial" w:cs="Arial"/>
          <w:bCs/>
          <w:lang w:val="en-US"/>
        </w:rPr>
        <w:t xml:space="preserve"> 1</w:t>
      </w:r>
      <w:r>
        <w:rPr>
          <w:rFonts w:ascii="Arial" w:hAnsi="Arial" w:cs="Arial"/>
          <w:bCs/>
          <w:lang w:val="en-US"/>
        </w:rPr>
        <w:t xml:space="preserve"> Feb. 2019</w:t>
      </w:r>
      <w:r>
        <w:rPr>
          <w:rFonts w:ascii="Arial" w:hAnsi="Arial" w:cs="Arial"/>
          <w:bCs/>
          <w:lang w:val="en-US"/>
        </w:rPr>
        <w:tab/>
      </w:r>
      <w:r>
        <w:rPr>
          <w:rFonts w:ascii="Arial" w:hAnsi="Arial" w:cs="Arial"/>
          <w:bCs/>
          <w:lang w:val="en-US"/>
        </w:rPr>
        <w:tab/>
      </w:r>
      <w:r>
        <w:rPr>
          <w:rFonts w:ascii="Arial" w:hAnsi="Arial" w:cs="Arial"/>
          <w:bCs/>
          <w:lang w:val="en-US"/>
        </w:rPr>
        <w:tab/>
        <w:t>Kochi, India</w:t>
      </w:r>
    </w:p>
    <w:p w14:paraId="1C0954DC" w14:textId="3D35964F" w:rsidR="00DB03E7" w:rsidRDefault="007C57C5" w:rsidP="00DB03E7">
      <w:pPr>
        <w:tabs>
          <w:tab w:val="left" w:pos="1440"/>
          <w:tab w:val="left" w:pos="5220"/>
        </w:tabs>
        <w:ind w:right="-144"/>
        <w:rPr>
          <w:rFonts w:ascii="Arial" w:hAnsi="Arial" w:cs="Arial"/>
          <w:bCs/>
          <w:lang w:val="en-US"/>
        </w:rPr>
      </w:pPr>
      <w:r>
        <w:rPr>
          <w:rFonts w:ascii="Arial" w:hAnsi="Arial" w:cs="Arial"/>
          <w:bCs/>
          <w:lang w:val="en-US"/>
        </w:rPr>
        <w:t>SA3#95</w:t>
      </w:r>
      <w:r w:rsidR="00DB03E7">
        <w:rPr>
          <w:rFonts w:ascii="Arial" w:hAnsi="Arial" w:cs="Arial"/>
          <w:bCs/>
          <w:lang w:val="en-US"/>
        </w:rPr>
        <w:tab/>
        <w:t xml:space="preserve">                </w:t>
      </w:r>
      <w:r>
        <w:rPr>
          <w:rFonts w:ascii="Arial" w:hAnsi="Arial" w:cs="Arial"/>
          <w:bCs/>
          <w:lang w:val="en-US"/>
        </w:rPr>
        <w:t>6-10 May 2019</w:t>
      </w:r>
      <w:r w:rsidR="00DB03E7">
        <w:rPr>
          <w:rFonts w:ascii="Arial" w:hAnsi="Arial" w:cs="Arial"/>
          <w:bCs/>
          <w:lang w:val="en-US"/>
        </w:rPr>
        <w:tab/>
      </w:r>
      <w:r w:rsidR="00DB03E7">
        <w:rPr>
          <w:rFonts w:ascii="Arial" w:hAnsi="Arial" w:cs="Arial"/>
          <w:bCs/>
          <w:lang w:val="en-US"/>
        </w:rPr>
        <w:tab/>
      </w:r>
      <w:r w:rsidR="00DB03E7">
        <w:rPr>
          <w:rFonts w:ascii="Arial" w:hAnsi="Arial" w:cs="Arial"/>
          <w:bCs/>
          <w:lang w:val="en-US"/>
        </w:rPr>
        <w:tab/>
      </w:r>
      <w:r>
        <w:rPr>
          <w:rFonts w:ascii="Arial" w:hAnsi="Arial" w:cs="Arial"/>
          <w:bCs/>
          <w:lang w:val="en-US"/>
        </w:rPr>
        <w:t>TBD</w:t>
      </w: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D4F8F" w14:textId="77777777" w:rsidR="00241B0B" w:rsidRDefault="00241B0B">
      <w:r>
        <w:separator/>
      </w:r>
    </w:p>
  </w:endnote>
  <w:endnote w:type="continuationSeparator" w:id="0">
    <w:p w14:paraId="0D595914" w14:textId="77777777" w:rsidR="00241B0B" w:rsidRDefault="0024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E3F65" w14:textId="77777777" w:rsidR="00241B0B" w:rsidRDefault="00241B0B">
      <w:r>
        <w:separator/>
      </w:r>
    </w:p>
  </w:footnote>
  <w:footnote w:type="continuationSeparator" w:id="0">
    <w:p w14:paraId="79B610B7" w14:textId="77777777" w:rsidR="00241B0B" w:rsidRDefault="00241B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7"/>
  </w:num>
  <w:num w:numId="7">
    <w:abstractNumId w:val="1"/>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3D8"/>
    <w:rsid w:val="00017F57"/>
    <w:rsid w:val="0002253F"/>
    <w:rsid w:val="000533E0"/>
    <w:rsid w:val="00054F11"/>
    <w:rsid w:val="00057F23"/>
    <w:rsid w:val="00066950"/>
    <w:rsid w:val="000803A7"/>
    <w:rsid w:val="00082C1F"/>
    <w:rsid w:val="00082FE0"/>
    <w:rsid w:val="00097FD5"/>
    <w:rsid w:val="000A000F"/>
    <w:rsid w:val="000A2795"/>
    <w:rsid w:val="000B42F6"/>
    <w:rsid w:val="000D3A85"/>
    <w:rsid w:val="000D41CE"/>
    <w:rsid w:val="0010677A"/>
    <w:rsid w:val="001068E3"/>
    <w:rsid w:val="00111144"/>
    <w:rsid w:val="00115978"/>
    <w:rsid w:val="00121AE2"/>
    <w:rsid w:val="0012286D"/>
    <w:rsid w:val="0013504F"/>
    <w:rsid w:val="00172519"/>
    <w:rsid w:val="00175A83"/>
    <w:rsid w:val="00181C9A"/>
    <w:rsid w:val="0018617D"/>
    <w:rsid w:val="001A1C4E"/>
    <w:rsid w:val="001C4A09"/>
    <w:rsid w:val="001D1430"/>
    <w:rsid w:val="001F37F6"/>
    <w:rsid w:val="00203910"/>
    <w:rsid w:val="00207CD0"/>
    <w:rsid w:val="00214133"/>
    <w:rsid w:val="0021638C"/>
    <w:rsid w:val="00220AC3"/>
    <w:rsid w:val="002319CE"/>
    <w:rsid w:val="00241B0B"/>
    <w:rsid w:val="00270CC0"/>
    <w:rsid w:val="00276AA3"/>
    <w:rsid w:val="00287F60"/>
    <w:rsid w:val="00290C57"/>
    <w:rsid w:val="00292B20"/>
    <w:rsid w:val="00294504"/>
    <w:rsid w:val="002A592A"/>
    <w:rsid w:val="002A5FA1"/>
    <w:rsid w:val="002B298E"/>
    <w:rsid w:val="002B3FF6"/>
    <w:rsid w:val="002C2329"/>
    <w:rsid w:val="003067BA"/>
    <w:rsid w:val="003300B5"/>
    <w:rsid w:val="00331E1F"/>
    <w:rsid w:val="003362E0"/>
    <w:rsid w:val="003500E8"/>
    <w:rsid w:val="00356792"/>
    <w:rsid w:val="00367B85"/>
    <w:rsid w:val="003915C9"/>
    <w:rsid w:val="00393CFE"/>
    <w:rsid w:val="00394AC0"/>
    <w:rsid w:val="003A6D3E"/>
    <w:rsid w:val="003A7A64"/>
    <w:rsid w:val="003B1DE7"/>
    <w:rsid w:val="003B44E3"/>
    <w:rsid w:val="003B73FF"/>
    <w:rsid w:val="003C634C"/>
    <w:rsid w:val="003E0072"/>
    <w:rsid w:val="00414B7C"/>
    <w:rsid w:val="004526E1"/>
    <w:rsid w:val="00463675"/>
    <w:rsid w:val="004677E7"/>
    <w:rsid w:val="00471D6C"/>
    <w:rsid w:val="0048288B"/>
    <w:rsid w:val="0048653D"/>
    <w:rsid w:val="004865CB"/>
    <w:rsid w:val="004943E5"/>
    <w:rsid w:val="004A5589"/>
    <w:rsid w:val="004B6222"/>
    <w:rsid w:val="004D3194"/>
    <w:rsid w:val="004E028E"/>
    <w:rsid w:val="004F39DE"/>
    <w:rsid w:val="004F508D"/>
    <w:rsid w:val="0050377E"/>
    <w:rsid w:val="00512F48"/>
    <w:rsid w:val="00513EDE"/>
    <w:rsid w:val="005328F1"/>
    <w:rsid w:val="00552B67"/>
    <w:rsid w:val="005613B8"/>
    <w:rsid w:val="005642B2"/>
    <w:rsid w:val="00566C51"/>
    <w:rsid w:val="00591AE5"/>
    <w:rsid w:val="005B2A0E"/>
    <w:rsid w:val="005B4AC5"/>
    <w:rsid w:val="005E2E47"/>
    <w:rsid w:val="0060320C"/>
    <w:rsid w:val="006209AE"/>
    <w:rsid w:val="00631398"/>
    <w:rsid w:val="0064628E"/>
    <w:rsid w:val="00667146"/>
    <w:rsid w:val="00675C3C"/>
    <w:rsid w:val="006A3525"/>
    <w:rsid w:val="006A3783"/>
    <w:rsid w:val="006A56A8"/>
    <w:rsid w:val="006B5935"/>
    <w:rsid w:val="006C3A8C"/>
    <w:rsid w:val="006C3CD8"/>
    <w:rsid w:val="006C4C3F"/>
    <w:rsid w:val="006C6083"/>
    <w:rsid w:val="006E113E"/>
    <w:rsid w:val="00710B72"/>
    <w:rsid w:val="00711D25"/>
    <w:rsid w:val="00714AB2"/>
    <w:rsid w:val="00715AEF"/>
    <w:rsid w:val="00721065"/>
    <w:rsid w:val="007819E6"/>
    <w:rsid w:val="00783261"/>
    <w:rsid w:val="00792F21"/>
    <w:rsid w:val="007A4C95"/>
    <w:rsid w:val="007A5C89"/>
    <w:rsid w:val="007B2D57"/>
    <w:rsid w:val="007C1A34"/>
    <w:rsid w:val="007C5408"/>
    <w:rsid w:val="007C57C5"/>
    <w:rsid w:val="007C5EC4"/>
    <w:rsid w:val="007D056B"/>
    <w:rsid w:val="007E15CA"/>
    <w:rsid w:val="00802116"/>
    <w:rsid w:val="00816051"/>
    <w:rsid w:val="008177D6"/>
    <w:rsid w:val="00821691"/>
    <w:rsid w:val="00842EC8"/>
    <w:rsid w:val="0085277A"/>
    <w:rsid w:val="008706B4"/>
    <w:rsid w:val="00885362"/>
    <w:rsid w:val="008A6416"/>
    <w:rsid w:val="008A7027"/>
    <w:rsid w:val="008C4C12"/>
    <w:rsid w:val="008C5F09"/>
    <w:rsid w:val="008C7DB3"/>
    <w:rsid w:val="00907E9E"/>
    <w:rsid w:val="009123C0"/>
    <w:rsid w:val="00916658"/>
    <w:rsid w:val="00923D61"/>
    <w:rsid w:val="00923E7C"/>
    <w:rsid w:val="009253BC"/>
    <w:rsid w:val="00925C00"/>
    <w:rsid w:val="00955A5C"/>
    <w:rsid w:val="009617A2"/>
    <w:rsid w:val="00971D17"/>
    <w:rsid w:val="00983363"/>
    <w:rsid w:val="00983AD8"/>
    <w:rsid w:val="00991102"/>
    <w:rsid w:val="00996FE6"/>
    <w:rsid w:val="009A7080"/>
    <w:rsid w:val="009B26AE"/>
    <w:rsid w:val="009B5552"/>
    <w:rsid w:val="009F0248"/>
    <w:rsid w:val="00A044DB"/>
    <w:rsid w:val="00A122AB"/>
    <w:rsid w:val="00A248E5"/>
    <w:rsid w:val="00A40EC7"/>
    <w:rsid w:val="00A509D7"/>
    <w:rsid w:val="00A636AD"/>
    <w:rsid w:val="00A81FF6"/>
    <w:rsid w:val="00A945CF"/>
    <w:rsid w:val="00A97BA3"/>
    <w:rsid w:val="00AA51FC"/>
    <w:rsid w:val="00AB4F08"/>
    <w:rsid w:val="00AC45E3"/>
    <w:rsid w:val="00AD5BF3"/>
    <w:rsid w:val="00AF4544"/>
    <w:rsid w:val="00AF5EA1"/>
    <w:rsid w:val="00AF5FE3"/>
    <w:rsid w:val="00B10B82"/>
    <w:rsid w:val="00B237C7"/>
    <w:rsid w:val="00B46748"/>
    <w:rsid w:val="00B510D2"/>
    <w:rsid w:val="00B51F43"/>
    <w:rsid w:val="00B757EC"/>
    <w:rsid w:val="00B92B13"/>
    <w:rsid w:val="00B95B3B"/>
    <w:rsid w:val="00BC60D6"/>
    <w:rsid w:val="00BD667B"/>
    <w:rsid w:val="00BE3054"/>
    <w:rsid w:val="00BF1B3F"/>
    <w:rsid w:val="00BF1B4E"/>
    <w:rsid w:val="00BF2D05"/>
    <w:rsid w:val="00BF3196"/>
    <w:rsid w:val="00BF51A8"/>
    <w:rsid w:val="00BF671C"/>
    <w:rsid w:val="00BF6A72"/>
    <w:rsid w:val="00BF6F05"/>
    <w:rsid w:val="00C24739"/>
    <w:rsid w:val="00C24834"/>
    <w:rsid w:val="00C47462"/>
    <w:rsid w:val="00C51D8E"/>
    <w:rsid w:val="00C53939"/>
    <w:rsid w:val="00C555B7"/>
    <w:rsid w:val="00C67CA8"/>
    <w:rsid w:val="00C7395D"/>
    <w:rsid w:val="00C85ABC"/>
    <w:rsid w:val="00C960F2"/>
    <w:rsid w:val="00CA7044"/>
    <w:rsid w:val="00CB0308"/>
    <w:rsid w:val="00CB45DA"/>
    <w:rsid w:val="00CB6F30"/>
    <w:rsid w:val="00CC196C"/>
    <w:rsid w:val="00D03695"/>
    <w:rsid w:val="00D23AB9"/>
    <w:rsid w:val="00D412B5"/>
    <w:rsid w:val="00D511D8"/>
    <w:rsid w:val="00D579F0"/>
    <w:rsid w:val="00D63DC6"/>
    <w:rsid w:val="00D647D7"/>
    <w:rsid w:val="00D64F7F"/>
    <w:rsid w:val="00D650E3"/>
    <w:rsid w:val="00D80161"/>
    <w:rsid w:val="00D804AA"/>
    <w:rsid w:val="00D901E0"/>
    <w:rsid w:val="00D92DBE"/>
    <w:rsid w:val="00D97BE2"/>
    <w:rsid w:val="00DB03E7"/>
    <w:rsid w:val="00DB067F"/>
    <w:rsid w:val="00DD150C"/>
    <w:rsid w:val="00DD506B"/>
    <w:rsid w:val="00DE0F4F"/>
    <w:rsid w:val="00DE2FC3"/>
    <w:rsid w:val="00DE4666"/>
    <w:rsid w:val="00DF1CA7"/>
    <w:rsid w:val="00E00A0B"/>
    <w:rsid w:val="00E0263A"/>
    <w:rsid w:val="00E122BE"/>
    <w:rsid w:val="00E34769"/>
    <w:rsid w:val="00E56BC1"/>
    <w:rsid w:val="00E66BC9"/>
    <w:rsid w:val="00E82CDC"/>
    <w:rsid w:val="00E87807"/>
    <w:rsid w:val="00EA1912"/>
    <w:rsid w:val="00EA3DFE"/>
    <w:rsid w:val="00EC09D3"/>
    <w:rsid w:val="00EC221A"/>
    <w:rsid w:val="00EC2F0A"/>
    <w:rsid w:val="00EC5F1F"/>
    <w:rsid w:val="00ED7E2D"/>
    <w:rsid w:val="00EF72CA"/>
    <w:rsid w:val="00F11C40"/>
    <w:rsid w:val="00F1255E"/>
    <w:rsid w:val="00F20569"/>
    <w:rsid w:val="00F3271E"/>
    <w:rsid w:val="00F37F9B"/>
    <w:rsid w:val="00F50EC1"/>
    <w:rsid w:val="00F83F73"/>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D61"/>
    <w:rPr>
      <w:lang w:val="en-GB" w:bidi="ar-SA"/>
    </w:rPr>
  </w:style>
  <w:style w:type="paragraph" w:styleId="1">
    <w:name w:val="heading 1"/>
    <w:aliases w:val="H1,h1"/>
    <w:basedOn w:val="a"/>
    <w:next w:val="a"/>
    <w:qFormat/>
    <w:rsid w:val="00923D61"/>
    <w:pPr>
      <w:keepNext/>
      <w:spacing w:after="240"/>
      <w:ind w:left="1985" w:right="284" w:hanging="1985"/>
      <w:outlineLvl w:val="0"/>
    </w:pPr>
    <w:rPr>
      <w:rFonts w:ascii="Arial" w:hAnsi="Arial"/>
      <w:b/>
      <w:sz w:val="24"/>
    </w:rPr>
  </w:style>
  <w:style w:type="paragraph" w:styleId="2">
    <w:name w:val="heading 2"/>
    <w:aliases w:val="H2,h2"/>
    <w:basedOn w:val="a"/>
    <w:next w:val="a"/>
    <w:qFormat/>
    <w:rsid w:val="00923D61"/>
    <w:pPr>
      <w:keepNext/>
      <w:ind w:right="284"/>
      <w:outlineLvl w:val="1"/>
    </w:pPr>
    <w:rPr>
      <w:rFonts w:ascii="Arial" w:hAnsi="Arial"/>
      <w:b/>
      <w:sz w:val="24"/>
    </w:rPr>
  </w:style>
  <w:style w:type="paragraph" w:styleId="3">
    <w:name w:val="heading 3"/>
    <w:aliases w:val="H3,h3"/>
    <w:basedOn w:val="a"/>
    <w:next w:val="a"/>
    <w:qFormat/>
    <w:rsid w:val="00923D61"/>
    <w:pPr>
      <w:keepNext/>
      <w:outlineLvl w:val="2"/>
    </w:pPr>
    <w:rPr>
      <w:sz w:val="24"/>
    </w:rPr>
  </w:style>
  <w:style w:type="paragraph" w:styleId="4">
    <w:name w:val="heading 4"/>
    <w:aliases w:val="h4"/>
    <w:basedOn w:val="a"/>
    <w:next w:val="a"/>
    <w:qFormat/>
    <w:rsid w:val="00923D61"/>
    <w:pPr>
      <w:keepNext/>
      <w:tabs>
        <w:tab w:val="left" w:pos="2694"/>
      </w:tabs>
      <w:ind w:left="708"/>
      <w:outlineLvl w:val="3"/>
    </w:pPr>
    <w:rPr>
      <w:rFonts w:ascii="Arial" w:hAnsi="Arial"/>
      <w:b/>
    </w:rPr>
  </w:style>
  <w:style w:type="paragraph" w:styleId="5">
    <w:name w:val="heading 5"/>
    <w:aliases w:val="h5"/>
    <w:basedOn w:val="a"/>
    <w:next w:val="a"/>
    <w:qFormat/>
    <w:rsid w:val="00923D61"/>
    <w:pPr>
      <w:keepNext/>
      <w:jc w:val="center"/>
      <w:outlineLvl w:val="4"/>
    </w:pPr>
    <w:rPr>
      <w:rFonts w:ascii="Arial" w:hAnsi="Arial"/>
      <w:b/>
      <w:sz w:val="24"/>
    </w:rPr>
  </w:style>
  <w:style w:type="paragraph" w:styleId="6">
    <w:name w:val="heading 6"/>
    <w:aliases w:val="h6"/>
    <w:basedOn w:val="a"/>
    <w:next w:val="a"/>
    <w:qFormat/>
    <w:rsid w:val="00923D61"/>
    <w:pPr>
      <w:keepNext/>
      <w:outlineLvl w:val="5"/>
    </w:pPr>
    <w:rPr>
      <w:rFonts w:ascii="Arial" w:hAnsi="Arial"/>
      <w:b/>
      <w:color w:val="C0C0C0"/>
      <w:sz w:val="24"/>
    </w:rPr>
  </w:style>
  <w:style w:type="paragraph" w:styleId="7">
    <w:name w:val="heading 7"/>
    <w:basedOn w:val="a"/>
    <w:next w:val="a"/>
    <w:qFormat/>
    <w:rsid w:val="00923D61"/>
    <w:pPr>
      <w:keepNext/>
      <w:tabs>
        <w:tab w:val="left" w:pos="2694"/>
      </w:tabs>
      <w:ind w:left="708"/>
      <w:outlineLvl w:val="6"/>
    </w:pPr>
    <w:rPr>
      <w:rFonts w:ascii="Arial" w:hAnsi="Arial"/>
      <w:b/>
      <w:color w:val="0000FF"/>
    </w:rPr>
  </w:style>
  <w:style w:type="paragraph" w:styleId="8">
    <w:name w:val="heading 8"/>
    <w:basedOn w:val="a"/>
    <w:next w:val="a"/>
    <w:qFormat/>
    <w:rsid w:val="00923D61"/>
    <w:pPr>
      <w:keepNext/>
      <w:spacing w:after="120"/>
      <w:ind w:left="1985" w:hanging="1985"/>
      <w:outlineLvl w:val="7"/>
    </w:pPr>
    <w:rPr>
      <w:rFonts w:ascii="Arial" w:hAnsi="Arial"/>
      <w:b/>
      <w:sz w:val="22"/>
    </w:rPr>
  </w:style>
  <w:style w:type="paragraph" w:styleId="9">
    <w:name w:val="heading 9"/>
    <w:basedOn w:val="a"/>
    <w:next w:val="a"/>
    <w:qFormat/>
    <w:rsid w:val="00923D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23D61"/>
    <w:pPr>
      <w:tabs>
        <w:tab w:val="center" w:pos="4153"/>
        <w:tab w:val="right" w:pos="8306"/>
      </w:tabs>
    </w:pPr>
  </w:style>
  <w:style w:type="paragraph" w:styleId="a4">
    <w:name w:val="footer"/>
    <w:basedOn w:val="a"/>
    <w:semiHidden/>
    <w:rsid w:val="00923D61"/>
    <w:pPr>
      <w:tabs>
        <w:tab w:val="center" w:pos="4153"/>
        <w:tab w:val="right" w:pos="8306"/>
      </w:tabs>
    </w:pPr>
  </w:style>
  <w:style w:type="paragraph" w:styleId="a5">
    <w:name w:val="annotation text"/>
    <w:basedOn w:val="a"/>
    <w:link w:val="Char"/>
    <w:semiHidden/>
    <w:rsid w:val="00923D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23D61"/>
  </w:style>
  <w:style w:type="paragraph" w:customStyle="1" w:styleId="B1">
    <w:name w:val="B1"/>
    <w:basedOn w:val="a"/>
    <w:rsid w:val="00923D61"/>
    <w:pPr>
      <w:ind w:left="567" w:hanging="567"/>
      <w:jc w:val="both"/>
    </w:pPr>
    <w:rPr>
      <w:rFonts w:ascii="Arial" w:hAnsi="Arial"/>
    </w:rPr>
  </w:style>
  <w:style w:type="paragraph" w:customStyle="1" w:styleId="00BodyText">
    <w:name w:val="00 BodyText"/>
    <w:basedOn w:val="a"/>
    <w:rsid w:val="00923D61"/>
    <w:pPr>
      <w:spacing w:after="220"/>
    </w:pPr>
    <w:rPr>
      <w:rFonts w:ascii="Arial" w:hAnsi="Arial"/>
      <w:sz w:val="22"/>
      <w:lang w:val="en-US"/>
    </w:rPr>
  </w:style>
  <w:style w:type="paragraph" w:customStyle="1" w:styleId="a7">
    <w:name w:val="??"/>
    <w:rsid w:val="00923D61"/>
    <w:pPr>
      <w:widowControl w:val="0"/>
    </w:pPr>
    <w:rPr>
      <w:lang w:bidi="ar-SA"/>
    </w:rPr>
  </w:style>
  <w:style w:type="paragraph" w:customStyle="1" w:styleId="20">
    <w:name w:val="??? 2"/>
    <w:basedOn w:val="a7"/>
    <w:next w:val="a7"/>
    <w:rsid w:val="00923D61"/>
    <w:pPr>
      <w:keepNext/>
    </w:pPr>
    <w:rPr>
      <w:rFonts w:ascii="Arial" w:hAnsi="Arial"/>
      <w:b/>
      <w:sz w:val="24"/>
    </w:rPr>
  </w:style>
  <w:style w:type="character" w:styleId="a8">
    <w:name w:val="annotation reference"/>
    <w:semiHidden/>
    <w:rsid w:val="00923D61"/>
    <w:rPr>
      <w:sz w:val="16"/>
    </w:rPr>
  </w:style>
  <w:style w:type="paragraph" w:customStyle="1" w:styleId="DECISION">
    <w:name w:val="DECISION"/>
    <w:basedOn w:val="a"/>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9">
    <w:name w:val="Body Text"/>
    <w:basedOn w:val="a"/>
    <w:semiHidden/>
    <w:rsid w:val="00923D61"/>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bidi="ar-SA"/>
    </w:rPr>
  </w:style>
  <w:style w:type="paragraph" w:customStyle="1" w:styleId="Doc-text2">
    <w:name w:val="Doc-text2"/>
    <w:basedOn w:val="a"/>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
    <w:uiPriority w:val="99"/>
    <w:semiHidden/>
    <w:unhideWhenUsed/>
    <w:rsid w:val="00A81FF6"/>
    <w:pPr>
      <w:ind w:left="720" w:hanging="360"/>
      <w:contextualSpacing/>
    </w:pPr>
  </w:style>
  <w:style w:type="paragraph" w:styleId="ad">
    <w:name w:val="Document Map"/>
    <w:basedOn w:val="a"/>
    <w:link w:val="Char1"/>
    <w:uiPriority w:val="99"/>
    <w:semiHidden/>
    <w:unhideWhenUsed/>
    <w:rsid w:val="001D1430"/>
    <w:rPr>
      <w:rFonts w:ascii="Segoe UI" w:hAnsi="Segoe UI" w:cs="Segoe UI"/>
      <w:sz w:val="16"/>
      <w:szCs w:val="16"/>
    </w:rPr>
  </w:style>
  <w:style w:type="character" w:customStyle="1" w:styleId="Char1">
    <w:name w:val="文档结构图 Char"/>
    <w:link w:val="ad"/>
    <w:uiPriority w:val="99"/>
    <w:semiHidden/>
    <w:rsid w:val="001D1430"/>
    <w:rPr>
      <w:rFonts w:ascii="Segoe UI" w:hAnsi="Segoe UI" w:cs="Segoe UI"/>
      <w:sz w:val="16"/>
      <w:szCs w:val="16"/>
      <w:lang w:eastAsia="en-US"/>
    </w:rPr>
  </w:style>
  <w:style w:type="character" w:customStyle="1" w:styleId="Char">
    <w:name w:val="批注文字 Char"/>
    <w:basedOn w:val="a0"/>
    <w:link w:val="a5"/>
    <w:semiHidden/>
    <w:rsid w:val="007C5EC4"/>
    <w:rPr>
      <w:rFonts w:ascii="Arial" w:hAnsi="Arial"/>
      <w:lang w:val="en-GB" w:bidi="ar-SA"/>
    </w:rPr>
  </w:style>
  <w:style w:type="paragraph" w:styleId="ae">
    <w:name w:val="annotation subject"/>
    <w:basedOn w:val="a5"/>
    <w:next w:val="a5"/>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e"/>
    <w:uiPriority w:val="99"/>
    <w:semiHidden/>
    <w:rsid w:val="00DB067F"/>
    <w:rPr>
      <w:rFonts w:ascii="Arial" w:hAnsi="Arial"/>
      <w:b/>
      <w:bCs/>
      <w:lang w:val="en-GB" w:bidi="ar-SA"/>
    </w:rPr>
  </w:style>
  <w:style w:type="paragraph" w:styleId="af">
    <w:name w:val="List Paragraph"/>
    <w:basedOn w:val="a"/>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F32A1-59CA-45A5-ACE0-7D568EE6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LiHe</cp:lastModifiedBy>
  <cp:revision>9</cp:revision>
  <cp:lastPrinted>2002-04-23T07:10:00Z</cp:lastPrinted>
  <dcterms:created xsi:type="dcterms:W3CDTF">2018-10-30T03:07:00Z</dcterms:created>
  <dcterms:modified xsi:type="dcterms:W3CDTF">2018-11-05T08:53:00Z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1541382840</vt:lpwstr>
  </property>
</Properties>
</file>